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F5F5" w14:textId="77777777" w:rsidR="00491549" w:rsidRDefault="009B3E9E" w:rsidP="00F73C79">
      <w:pPr>
        <w:spacing w:line="360" w:lineRule="auto"/>
      </w:pPr>
      <w:r>
        <w:t xml:space="preserve">PROGRAMMA FORMATIVO </w:t>
      </w:r>
      <w:r w:rsidR="00FD43FE">
        <w:t xml:space="preserve">PER </w:t>
      </w:r>
      <w:r>
        <w:t>BORS</w:t>
      </w:r>
      <w:r w:rsidR="00FD43FE">
        <w:t xml:space="preserve">A </w:t>
      </w:r>
      <w:r>
        <w:t>DI STUDIO</w:t>
      </w:r>
      <w:r w:rsidR="00A70368">
        <w:t xml:space="preserve"> PER GIOVAN</w:t>
      </w:r>
      <w:r w:rsidR="00306DA9">
        <w:t xml:space="preserve">I LAUREATI </w:t>
      </w:r>
      <w:r>
        <w:t>SUL TEMA:</w:t>
      </w:r>
    </w:p>
    <w:p w14:paraId="267BF5F6" w14:textId="3852AAD9" w:rsidR="009B3E9E" w:rsidRDefault="00515EF6" w:rsidP="00F73C79">
      <w:pPr>
        <w:spacing w:line="360" w:lineRule="auto"/>
      </w:pPr>
      <w:r w:rsidRPr="00515EF6">
        <w:t>“</w:t>
      </w:r>
      <w:r w:rsidR="00F73C79">
        <w:t>Medicina d’urgenza dei</w:t>
      </w:r>
      <w:r w:rsidRPr="00515EF6">
        <w:t xml:space="preserve"> Piccoli Animali”</w:t>
      </w:r>
      <w:r w:rsidR="003E55C8">
        <w:t xml:space="preserve"> </w:t>
      </w:r>
    </w:p>
    <w:p w14:paraId="267BF5F7" w14:textId="2ABAF63A" w:rsidR="00A53BAB" w:rsidRDefault="00FD43FE" w:rsidP="00F73C79">
      <w:pPr>
        <w:spacing w:line="360" w:lineRule="auto"/>
        <w:jc w:val="both"/>
      </w:pPr>
      <w:r>
        <w:t>Il bo</w:t>
      </w:r>
      <w:r w:rsidR="00F25EED">
        <w:t>rsista frequenterà</w:t>
      </w:r>
      <w:r w:rsidR="008B7391">
        <w:t xml:space="preserve"> il S</w:t>
      </w:r>
      <w:r w:rsidR="003E55C8">
        <w:t>ervizio</w:t>
      </w:r>
      <w:r w:rsidR="00A70368">
        <w:t xml:space="preserve"> Clinico</w:t>
      </w:r>
      <w:r w:rsidR="008B7391">
        <w:t xml:space="preserve"> dei Piccoli Animali</w:t>
      </w:r>
      <w:r w:rsidR="003E55C8">
        <w:t xml:space="preserve"> </w:t>
      </w:r>
      <w:r w:rsidR="008B7391">
        <w:t>(</w:t>
      </w:r>
      <w:r w:rsidR="00A70368">
        <w:t>SERCLI</w:t>
      </w:r>
      <w:r w:rsidR="00515EF6">
        <w:t>PA</w:t>
      </w:r>
      <w:r w:rsidR="008B7391">
        <w:t>)</w:t>
      </w:r>
      <w:r w:rsidR="003E55C8">
        <w:t xml:space="preserve"> del Dipartimento di Scienze Mediche Veterinarie con lo scopo di approfondire le conoscenze nell’ambito della medicina</w:t>
      </w:r>
      <w:r w:rsidR="00515EF6">
        <w:t xml:space="preserve"> d’urgenza</w:t>
      </w:r>
      <w:r w:rsidR="0027608F">
        <w:t xml:space="preserve"> </w:t>
      </w:r>
      <w:r w:rsidR="003E55C8">
        <w:t>dei piccoli animali.</w:t>
      </w:r>
      <w:r w:rsidR="00A53BAB">
        <w:t xml:space="preserve"> </w:t>
      </w:r>
    </w:p>
    <w:p w14:paraId="267BF5F8" w14:textId="522595DF" w:rsidR="003E55C8" w:rsidRDefault="00A53BAB" w:rsidP="00F73C79">
      <w:pPr>
        <w:spacing w:line="360" w:lineRule="auto"/>
        <w:jc w:val="both"/>
      </w:pPr>
      <w:r>
        <w:t xml:space="preserve">Il borsista sarà integrato nello </w:t>
      </w:r>
      <w:r w:rsidRPr="00A53BAB">
        <w:rPr>
          <w:i/>
        </w:rPr>
        <w:t>staff</w:t>
      </w:r>
      <w:r>
        <w:t xml:space="preserve"> dei medic</w:t>
      </w:r>
      <w:r w:rsidR="00E22E5A">
        <w:t>i veterinari dell</w:t>
      </w:r>
      <w:r w:rsidR="00C06795">
        <w:t>’</w:t>
      </w:r>
      <w:r w:rsidR="00E22E5A">
        <w:t>unità di Medicina d’</w:t>
      </w:r>
      <w:r w:rsidR="000F71AB">
        <w:t>Urgenza del SERCLIPA</w:t>
      </w:r>
      <w:r>
        <w:t xml:space="preserve"> partecipando in maniera attiva e diretta alle seguenti attività: </w:t>
      </w:r>
    </w:p>
    <w:p w14:paraId="267BF5F9" w14:textId="4138F0AF" w:rsidR="008B7391" w:rsidRPr="008B7391" w:rsidRDefault="008B7391" w:rsidP="00F73C79">
      <w:pPr>
        <w:numPr>
          <w:ilvl w:val="0"/>
          <w:numId w:val="1"/>
        </w:numPr>
        <w:spacing w:line="360" w:lineRule="auto"/>
        <w:jc w:val="both"/>
      </w:pPr>
      <w:r w:rsidRPr="008B7391">
        <w:t>Stabilire priorità d’intervento sui pazienti presentati all’Ospedale Veterinario</w:t>
      </w:r>
      <w:r w:rsidR="0027608F">
        <w:t xml:space="preserve"> Universitario</w:t>
      </w:r>
      <w:r w:rsidRPr="008B7391">
        <w:t xml:space="preserve"> (</w:t>
      </w:r>
      <w:r w:rsidRPr="008B7391">
        <w:rPr>
          <w:i/>
        </w:rPr>
        <w:t>Triage</w:t>
      </w:r>
      <w:r w:rsidRPr="008B7391">
        <w:t xml:space="preserve"> );</w:t>
      </w:r>
    </w:p>
    <w:p w14:paraId="267BF5FA" w14:textId="55E35D5A" w:rsidR="008B7391" w:rsidRPr="008B7391" w:rsidRDefault="00C06795" w:rsidP="00F73C79">
      <w:pPr>
        <w:numPr>
          <w:ilvl w:val="0"/>
          <w:numId w:val="1"/>
        </w:numPr>
        <w:spacing w:line="360" w:lineRule="auto"/>
        <w:jc w:val="both"/>
      </w:pPr>
      <w:r>
        <w:t>Partecipare alla gestione e stabilizzazione del</w:t>
      </w:r>
      <w:r w:rsidR="008B7391" w:rsidRPr="008B7391">
        <w:t>le principali urgenze di natura clinica veterinaria;</w:t>
      </w:r>
    </w:p>
    <w:p w14:paraId="267BF5FB" w14:textId="1ACD3EA7" w:rsidR="008B7391" w:rsidRDefault="008B7391" w:rsidP="00F73C79">
      <w:pPr>
        <w:numPr>
          <w:ilvl w:val="0"/>
          <w:numId w:val="1"/>
        </w:numPr>
        <w:spacing w:line="360" w:lineRule="auto"/>
        <w:jc w:val="both"/>
      </w:pPr>
      <w:r w:rsidRPr="008B7391">
        <w:t>Identificare le urgenze che necessitano di prestazioni specialistiche;</w:t>
      </w:r>
    </w:p>
    <w:p w14:paraId="267BF5FC" w14:textId="20D39EC4" w:rsidR="002A0E80" w:rsidRDefault="00C06795" w:rsidP="00F73C79">
      <w:pPr>
        <w:numPr>
          <w:ilvl w:val="0"/>
          <w:numId w:val="1"/>
        </w:numPr>
        <w:spacing w:line="360" w:lineRule="auto"/>
        <w:jc w:val="both"/>
      </w:pPr>
      <w:r>
        <w:t>Partecipare alla gestione de</w:t>
      </w:r>
      <w:r w:rsidR="008B7391" w:rsidRPr="008B7391">
        <w:t>i pazienti ospedalizz</w:t>
      </w:r>
      <w:r w:rsidR="0027608F">
        <w:t>ati presso l</w:t>
      </w:r>
      <w:r>
        <w:t xml:space="preserve">a terapia intensiva </w:t>
      </w:r>
      <w:r w:rsidR="0027608F">
        <w:t>dell’Ospedale Veterinario Universitario</w:t>
      </w:r>
      <w:r w:rsidR="008B7391" w:rsidRPr="008B7391">
        <w:t>, compresi quelli a rischio infettivo e/o in terapia intensiva, in accordo con i referenti del caso clinico;</w:t>
      </w:r>
    </w:p>
    <w:p w14:paraId="267BF5FD" w14:textId="77777777" w:rsidR="008B7391" w:rsidRPr="00A53BAB" w:rsidRDefault="008B7391" w:rsidP="00F73C79">
      <w:pPr>
        <w:numPr>
          <w:ilvl w:val="0"/>
          <w:numId w:val="1"/>
        </w:numPr>
        <w:spacing w:line="360" w:lineRule="auto"/>
        <w:jc w:val="both"/>
      </w:pPr>
      <w:r w:rsidRPr="008B7391">
        <w:t>Eseguire tecniche di Diagnostica Collaterale e di Medicina Trasfusionale</w:t>
      </w:r>
    </w:p>
    <w:p w14:paraId="267BF5FE" w14:textId="77777777" w:rsidR="003E55C8" w:rsidRDefault="00C206C1" w:rsidP="00F73C79">
      <w:pPr>
        <w:spacing w:line="360" w:lineRule="auto"/>
        <w:jc w:val="both"/>
      </w:pPr>
      <w:r>
        <w:t>Il borsista parteciperà</w:t>
      </w:r>
      <w:r w:rsidR="0076247E">
        <w:t xml:space="preserve"> inoltre</w:t>
      </w:r>
      <w:r w:rsidR="003E55C8">
        <w:t xml:space="preserve"> attivamente al programma di “</w:t>
      </w:r>
      <w:r w:rsidR="003E55C8" w:rsidRPr="002A0E80">
        <w:rPr>
          <w:i/>
        </w:rPr>
        <w:t>continuin</w:t>
      </w:r>
      <w:r w:rsidR="0076247E" w:rsidRPr="002A0E80">
        <w:rPr>
          <w:i/>
        </w:rPr>
        <w:t>g</w:t>
      </w:r>
      <w:r w:rsidR="003E55C8" w:rsidRPr="002A0E80">
        <w:rPr>
          <w:i/>
        </w:rPr>
        <w:t xml:space="preserve"> education</w:t>
      </w:r>
      <w:r w:rsidR="003E55C8">
        <w:t>” del servizio: discussione quotidiana</w:t>
      </w:r>
      <w:r w:rsidR="00515EF6">
        <w:t xml:space="preserve"> di casi clinici, revisione critica della letteratura con discussione di lavori scientifici</w:t>
      </w:r>
      <w:r w:rsidR="003E55C8">
        <w:t xml:space="preserve"> e</w:t>
      </w:r>
      <w:r w:rsidR="00515EF6">
        <w:t>/o presentazione orale</w:t>
      </w:r>
      <w:r w:rsidR="003E55C8">
        <w:t xml:space="preserve"> di casi clinici con </w:t>
      </w:r>
      <w:r w:rsidR="00515EF6">
        <w:t xml:space="preserve">cadenza </w:t>
      </w:r>
      <w:r w:rsidR="003E55C8">
        <w:t xml:space="preserve">settimanale. </w:t>
      </w:r>
    </w:p>
    <w:p w14:paraId="267BF5FF" w14:textId="77777777" w:rsidR="0076247E" w:rsidRDefault="0076247E" w:rsidP="00F73C79">
      <w:pPr>
        <w:spacing w:line="360" w:lineRule="auto"/>
        <w:jc w:val="both"/>
      </w:pPr>
      <w:bookmarkStart w:id="0" w:name="_GoBack"/>
      <w:bookmarkEnd w:id="0"/>
    </w:p>
    <w:p w14:paraId="267BF600" w14:textId="07E9CB02" w:rsidR="0076247E" w:rsidRDefault="0076247E" w:rsidP="00F73C79">
      <w:pPr>
        <w:spacing w:line="360" w:lineRule="auto"/>
        <w:jc w:val="both"/>
      </w:pPr>
      <w:r>
        <w:t>Ozzano dell’Em</w:t>
      </w:r>
      <w:r w:rsidR="00D87BEC">
        <w:t>ilia,</w:t>
      </w:r>
      <w:r w:rsidR="00F73C79">
        <w:t xml:space="preserve"> </w:t>
      </w:r>
      <w:r w:rsidR="0054537E">
        <w:t>17 aprile 2024</w:t>
      </w:r>
      <w:r w:rsidR="00D87BEC">
        <w:tab/>
      </w:r>
      <w:r w:rsidR="00D87BEC">
        <w:tab/>
      </w:r>
      <w:r w:rsidR="00D87BEC">
        <w:tab/>
      </w:r>
      <w:r w:rsidR="00D87BEC">
        <w:tab/>
      </w:r>
      <w:r>
        <w:t>Il TUTOR de</w:t>
      </w:r>
      <w:r w:rsidR="00C206C1">
        <w:t>l</w:t>
      </w:r>
      <w:r w:rsidR="00D87BEC">
        <w:t>l</w:t>
      </w:r>
      <w:r w:rsidR="00C206C1">
        <w:t>a</w:t>
      </w:r>
      <w:r>
        <w:t xml:space="preserve"> bors</w:t>
      </w:r>
      <w:r w:rsidR="00C206C1">
        <w:t>a</w:t>
      </w:r>
      <w:r>
        <w:t xml:space="preserve"> di studio</w:t>
      </w:r>
    </w:p>
    <w:p w14:paraId="267BF601" w14:textId="2667DC25" w:rsidR="0076247E" w:rsidRDefault="00AE073B" w:rsidP="00F73C79">
      <w:pPr>
        <w:spacing w:line="360" w:lineRule="auto"/>
        <w:jc w:val="both"/>
      </w:pPr>
      <w:r>
        <w:rPr>
          <w:b/>
          <w:noProof/>
          <w:color w:val="333333"/>
          <w:lang w:eastAsia="it-IT"/>
        </w:rPr>
        <w:drawing>
          <wp:anchor distT="0" distB="0" distL="114300" distR="114300" simplePos="0" relativeHeight="251659264" behindDoc="1" locked="0" layoutInCell="1" allowOverlap="1" wp14:anchorId="2D4B537E" wp14:editId="040FB064">
            <wp:simplePos x="0" y="0"/>
            <wp:positionH relativeFrom="column">
              <wp:posOffset>3728852</wp:posOffset>
            </wp:positionH>
            <wp:positionV relativeFrom="paragraph">
              <wp:posOffset>11240</wp:posOffset>
            </wp:positionV>
            <wp:extent cx="1445895" cy="499110"/>
            <wp:effectExtent l="0" t="0" r="1905" b="0"/>
            <wp:wrapNone/>
            <wp:docPr id="1" name="Immagine 1" descr="C:\Users\marco.barontoaldo2\Desktop\Massimo Giunti scansione firm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.barontoaldo2\Desktop\Massimo Giunti scansione firma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9" b="23072"/>
                    <a:stretch/>
                  </pic:blipFill>
                  <pic:spPr bwMode="auto">
                    <a:xfrm>
                      <a:off x="0" y="0"/>
                      <a:ext cx="144589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BEC">
        <w:tab/>
      </w:r>
      <w:r w:rsidR="00D87BEC">
        <w:tab/>
      </w:r>
      <w:r w:rsidR="00D87BEC">
        <w:tab/>
      </w:r>
      <w:r w:rsidR="00D87BEC">
        <w:tab/>
      </w:r>
      <w:r w:rsidR="000F71AB">
        <w:tab/>
      </w:r>
      <w:r w:rsidR="000F71AB">
        <w:tab/>
      </w:r>
      <w:r w:rsidR="000F71AB">
        <w:tab/>
      </w:r>
      <w:r w:rsidR="000F71AB">
        <w:tab/>
      </w:r>
      <w:r>
        <w:t xml:space="preserve">        </w:t>
      </w:r>
      <w:r w:rsidR="000F71AB">
        <w:t>Prof.</w:t>
      </w:r>
      <w:r w:rsidR="00D87BEC">
        <w:t xml:space="preserve"> Massimo Giunti</w:t>
      </w:r>
    </w:p>
    <w:p w14:paraId="267BF602" w14:textId="77777777" w:rsidR="003E55C8" w:rsidRDefault="003E55C8"/>
    <w:p w14:paraId="267BF603" w14:textId="77777777" w:rsidR="003E55C8" w:rsidRDefault="003E55C8"/>
    <w:sectPr w:rsidR="003E55C8" w:rsidSect="00491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94E"/>
    <w:multiLevelType w:val="hybridMultilevel"/>
    <w:tmpl w:val="3CA4DF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9E"/>
    <w:rsid w:val="000F71AB"/>
    <w:rsid w:val="0027608F"/>
    <w:rsid w:val="002973F4"/>
    <w:rsid w:val="002A0E80"/>
    <w:rsid w:val="00306DA9"/>
    <w:rsid w:val="003E55C8"/>
    <w:rsid w:val="00491549"/>
    <w:rsid w:val="00515EF6"/>
    <w:rsid w:val="0054537E"/>
    <w:rsid w:val="00594FF7"/>
    <w:rsid w:val="005B21E0"/>
    <w:rsid w:val="005D08C5"/>
    <w:rsid w:val="00604E94"/>
    <w:rsid w:val="006D78DF"/>
    <w:rsid w:val="0076247E"/>
    <w:rsid w:val="0076305B"/>
    <w:rsid w:val="008403D4"/>
    <w:rsid w:val="00875576"/>
    <w:rsid w:val="008A38CE"/>
    <w:rsid w:val="008B7391"/>
    <w:rsid w:val="00944703"/>
    <w:rsid w:val="00972E0D"/>
    <w:rsid w:val="009A2642"/>
    <w:rsid w:val="009B3E9E"/>
    <w:rsid w:val="00A53BAB"/>
    <w:rsid w:val="00A70368"/>
    <w:rsid w:val="00AE073B"/>
    <w:rsid w:val="00B63D7A"/>
    <w:rsid w:val="00C06795"/>
    <w:rsid w:val="00C206C1"/>
    <w:rsid w:val="00C4294C"/>
    <w:rsid w:val="00D87BEC"/>
    <w:rsid w:val="00E22E5A"/>
    <w:rsid w:val="00F25EED"/>
    <w:rsid w:val="00F73C79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F5F5"/>
  <w15:docId w15:val="{40A7898F-6D64-4620-8841-3781E7A7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5f1e7162ea3aea0ca477cac4217c7a4b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e9455a6b78c0f9d074c84c9b668c5c22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Props1.xml><?xml version="1.0" encoding="utf-8"?>
<ds:datastoreItem xmlns:ds="http://schemas.openxmlformats.org/officeDocument/2006/customXml" ds:itemID="{B8DDCF2E-3AAB-4498-AB44-C8464F944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92663-8434-4880-BBA7-140617090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A45C2-91CD-45F8-97FF-CE221D37F961}">
  <ds:schemaRefs>
    <ds:schemaRef ds:uri="26e7d91d-3a8d-4c77-b48d-9494d9eb570f"/>
    <ds:schemaRef ds:uri="http://purl.org/dc/dcmitype/"/>
    <ds:schemaRef ds:uri="7d185f57-29bd-4df9-82bd-8990ae3c534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Fracassi</dc:creator>
  <cp:lastModifiedBy>Massimo Giunti</cp:lastModifiedBy>
  <cp:revision>3</cp:revision>
  <dcterms:created xsi:type="dcterms:W3CDTF">2024-04-17T07:50:00Z</dcterms:created>
  <dcterms:modified xsi:type="dcterms:W3CDTF">2024-04-17T07:51:00Z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